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B3" w:rsidRDefault="009645B3" w:rsidP="009645B3">
      <w:pPr>
        <w:shd w:val="clear" w:color="auto" w:fill="FFFFFF"/>
        <w:spacing w:before="180" w:after="90" w:line="1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81F67"/>
          <w:sz w:val="28"/>
          <w:szCs w:val="28"/>
          <w:lang w:eastAsia="ru-RU"/>
        </w:rPr>
      </w:pPr>
      <w:r w:rsidRPr="00C71003">
        <w:rPr>
          <w:rFonts w:ascii="Times New Roman" w:eastAsia="Times New Roman" w:hAnsi="Times New Roman" w:cs="Times New Roman"/>
          <w:b/>
          <w:bCs/>
          <w:color w:val="481F67"/>
          <w:sz w:val="28"/>
          <w:szCs w:val="28"/>
          <w:lang w:eastAsia="ru-RU"/>
        </w:rPr>
        <w:t xml:space="preserve">«Методы взаимодействия с </w:t>
      </w:r>
      <w:proofErr w:type="spellStart"/>
      <w:r w:rsidRPr="00C71003">
        <w:rPr>
          <w:rFonts w:ascii="Times New Roman" w:eastAsia="Times New Roman" w:hAnsi="Times New Roman" w:cs="Times New Roman"/>
          <w:b/>
          <w:bCs/>
          <w:color w:val="481F67"/>
          <w:sz w:val="28"/>
          <w:szCs w:val="28"/>
          <w:lang w:eastAsia="ru-RU"/>
        </w:rPr>
        <w:t>гиперактивными</w:t>
      </w:r>
      <w:proofErr w:type="spellEnd"/>
      <w:r w:rsidRPr="00C71003">
        <w:rPr>
          <w:rFonts w:ascii="Times New Roman" w:eastAsia="Times New Roman" w:hAnsi="Times New Roman" w:cs="Times New Roman"/>
          <w:b/>
          <w:bCs/>
          <w:color w:val="481F67"/>
          <w:sz w:val="28"/>
          <w:szCs w:val="28"/>
          <w:lang w:eastAsia="ru-RU"/>
        </w:rPr>
        <w:t xml:space="preserve"> детьми»</w:t>
      </w:r>
    </w:p>
    <w:p w:rsidR="009645B3" w:rsidRPr="00C71003" w:rsidRDefault="009645B3" w:rsidP="009645B3">
      <w:pPr>
        <w:shd w:val="clear" w:color="auto" w:fill="FFFFFF"/>
        <w:spacing w:before="180" w:after="90" w:line="190" w:lineRule="atLeast"/>
        <w:jc w:val="center"/>
        <w:outlineLvl w:val="2"/>
        <w:rPr>
          <w:rFonts w:ascii="Times New Roman" w:eastAsia="Times New Roman" w:hAnsi="Times New Roman" w:cs="Times New Roman"/>
          <w:color w:val="481F67"/>
          <w:sz w:val="28"/>
          <w:szCs w:val="28"/>
          <w:lang w:eastAsia="ru-RU"/>
        </w:rPr>
      </w:pPr>
      <w:r w:rsidRPr="00C71003">
        <w:rPr>
          <w:rFonts w:ascii="Times New Roman" w:eastAsia="Times New Roman" w:hAnsi="Times New Roman" w:cs="Times New Roman"/>
          <w:noProof/>
          <w:color w:val="481F67"/>
          <w:sz w:val="28"/>
          <w:szCs w:val="28"/>
          <w:lang w:eastAsia="ru-RU"/>
        </w:rPr>
        <w:pict>
          <v:roundrect id="_x0000_s1026" style="position:absolute;left:0;text-align:left;margin-left:1.95pt;margin-top:.45pt;width:561.75pt;height:76.5pt;z-index:251660288" arcsize="10923f" fillcolor="white [3201]" strokecolor="#8064a2 [3207]" strokeweight="1pt">
            <v:stroke dashstyle="dash"/>
            <v:shadow color="#868686"/>
            <v:textbox style="mso-next-textbox:#_x0000_s1026">
              <w:txbxContent>
                <w:p w:rsidR="009645B3" w:rsidRPr="00F6264A" w:rsidRDefault="009645B3" w:rsidP="009645B3">
                  <w:pPr>
                    <w:shd w:val="clear" w:color="auto" w:fill="FFFFFF"/>
                    <w:spacing w:after="9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</w:pPr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Если ребенок отличается неусидчивостью, то причиной этого, скорее всего, являются расстройства, которые называются «</w:t>
                  </w:r>
                  <w:proofErr w:type="spellStart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гиперактивностью</w:t>
                  </w:r>
                  <w:proofErr w:type="spell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вследствии</w:t>
                  </w:r>
                  <w:proofErr w:type="spell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 дефицита внимания».</w:t>
                  </w:r>
                  <w:r w:rsidRPr="00F6264A">
                    <w:rPr>
                      <w:rFonts w:ascii="Times New Roman" w:eastAsia="Times New Roman" w:hAnsi="Times New Roman" w:cs="Times New Roman"/>
                      <w:b/>
                      <w:bCs/>
                      <w:color w:val="481F67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proofErr w:type="gramStart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>Гиперактивностью</w:t>
                  </w:r>
                  <w:proofErr w:type="spell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 называют несвойственные для нормального развития ребенка невнимательность, отвлекаемость и импульсивность, двигательная расторможенность.</w:t>
                  </w:r>
                  <w:proofErr w:type="gramEnd"/>
                  <w:r w:rsidRPr="00F6264A">
                    <w:rPr>
                      <w:rFonts w:ascii="Times New Roman" w:eastAsia="Times New Roman" w:hAnsi="Times New Roman" w:cs="Times New Roman"/>
                      <w:color w:val="481F67"/>
                      <w:sz w:val="24"/>
                      <w:szCs w:val="24"/>
                      <w:lang w:eastAsia="ru-RU"/>
                    </w:rPr>
                    <w:t xml:space="preserve"> Пики проявления: 1-2 года, 3 года, 6-7 лет.</w:t>
                  </w:r>
                </w:p>
                <w:p w:rsidR="009645B3" w:rsidRPr="00F6264A" w:rsidRDefault="009645B3" w:rsidP="009645B3">
                  <w:pPr>
                    <w:shd w:val="clear" w:color="auto" w:fill="FFFFFF"/>
                    <w:spacing w:after="9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645B3" w:rsidRDefault="009645B3" w:rsidP="009645B3"/>
              </w:txbxContent>
            </v:textbox>
          </v:roundrect>
        </w:pict>
      </w: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81.05pt;margin-top:1.7pt;width:267pt;height:182.25pt;z-index:251662336" fillcolor="#8064a2 [3207]" stroked="f" strokeweight="0">
            <v:fill color2="#5e4878 [2375]" focusposition=".5,.5" focussize="" focus="100%" type="gradientRadial"/>
            <v:shadow on="t" type="perspective" color="#3f3151 [1607]" offset="1pt" offset2="-3pt"/>
            <v:textbox style="mso-next-textbox:#_x0000_s1028">
              <w:txbxContent>
                <w:p w:rsidR="009645B3" w:rsidRPr="00C71003" w:rsidRDefault="009645B3" w:rsidP="009645B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 xml:space="preserve">Признаки </w:t>
                  </w:r>
                  <w:proofErr w:type="spellStart"/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гиперактивных</w:t>
                  </w:r>
                  <w:proofErr w:type="spellEnd"/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 xml:space="preserve"> детей: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плохой сон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чувствительность к раздражителям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повышенный мышечный тонус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у ребенка не наблюдается попыток проникнуть в суть явления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действия спонтанные, беспорядочные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не задумываются о последствии своих поступков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эгоистичны, демонстративны, требовательны, конфликтны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color w:val="321547"/>
                      <w:sz w:val="24"/>
                      <w:szCs w:val="24"/>
                      <w:lang w:eastAsia="ru-RU"/>
                    </w:rPr>
                    <w:t>чрезмерно болтливы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-12.2pt;margin-top:11.45pt;width:283.5pt;height:185.25pt;z-index:251661312" arcsize="10923f" fillcolor="white [3201]" strokecolor="#8064a2 [3207]" strokeweight="5pt">
            <v:stroke linestyle="thickThin"/>
            <v:shadow color="#868686"/>
            <v:textbox>
              <w:txbxContent>
                <w:p w:rsidR="009645B3" w:rsidRPr="00C71003" w:rsidRDefault="009645B3" w:rsidP="009645B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Основные причины возникновения </w:t>
                  </w:r>
                  <w:proofErr w:type="spellStart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гиперактивности</w:t>
                  </w:r>
                  <w:proofErr w:type="spellEnd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Пренатальная</w:t>
                  </w:r>
                  <w:proofErr w:type="spellEnd"/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патология (токсикоз, обострение хронического заболевания, резус-конфликт)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Осложнения при родах (преждевременные роды, роды со стимуляцией, асфиксия, внутреннее кровоизлияние)</w:t>
                  </w:r>
                </w:p>
                <w:p w:rsidR="009645B3" w:rsidRPr="00C71003" w:rsidRDefault="009645B3" w:rsidP="009645B3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Психосоциальные факторы (попустительский стиль воспитания)</w:t>
                  </w:r>
                </w:p>
              </w:txbxContent>
            </v:textbox>
          </v:roundrect>
        </w:pict>
      </w: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Default="009645B3" w:rsidP="00964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5B3" w:rsidRPr="00F6264A" w:rsidRDefault="009645B3" w:rsidP="009645B3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также отметить, что у детей с </w:t>
      </w:r>
      <w:proofErr w:type="spellStart"/>
      <w:r w:rsidRPr="00F62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F6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 чувствительности к отрицательным стимулам очень низок, поэтому они невосприимчивы к выговорам и наказанию. Но легко отвечают на малейшую похвалу.</w:t>
      </w:r>
    </w:p>
    <w:p w:rsidR="009645B3" w:rsidRPr="00C71003" w:rsidRDefault="009645B3" w:rsidP="009645B3">
      <w:pPr>
        <w:shd w:val="clear" w:color="auto" w:fill="FFFFFF"/>
        <w:spacing w:after="90" w:line="240" w:lineRule="auto"/>
        <w:jc w:val="center"/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</w:pPr>
      <w:r w:rsidRPr="00C71003"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  <w:t xml:space="preserve">Взаимодействие с </w:t>
      </w:r>
      <w:proofErr w:type="spellStart"/>
      <w:r w:rsidRPr="00C71003"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  <w:t>гиперактивным</w:t>
      </w:r>
      <w:proofErr w:type="spellEnd"/>
      <w:r w:rsidRPr="00C71003">
        <w:rPr>
          <w:rFonts w:ascii="Times New Roman" w:eastAsia="Times New Roman" w:hAnsi="Times New Roman" w:cs="Times New Roman"/>
          <w:b/>
          <w:color w:val="481F67"/>
          <w:sz w:val="28"/>
          <w:szCs w:val="28"/>
          <w:lang w:eastAsia="ru-RU"/>
        </w:rPr>
        <w:t xml:space="preserve"> ребенком</w:t>
      </w:r>
    </w:p>
    <w:tbl>
      <w:tblPr>
        <w:tblStyle w:val="1-4"/>
        <w:tblW w:w="10960" w:type="dxa"/>
        <w:tblLook w:val="04A0"/>
      </w:tblPr>
      <w:tblGrid>
        <w:gridCol w:w="2790"/>
        <w:gridCol w:w="4408"/>
        <w:gridCol w:w="3762"/>
      </w:tblGrid>
      <w:tr w:rsidR="009645B3" w:rsidRPr="00D52BCC" w:rsidTr="00086CD7">
        <w:trPr>
          <w:cnfStyle w:val="100000000000"/>
        </w:trPr>
        <w:tc>
          <w:tcPr>
            <w:cnfStyle w:val="001000000000"/>
            <w:tcW w:w="0" w:type="auto"/>
            <w:hideMark/>
          </w:tcPr>
          <w:p w:rsidR="009645B3" w:rsidRPr="00D52BCC" w:rsidRDefault="009645B3" w:rsidP="00086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0" w:type="auto"/>
            <w:hideMark/>
          </w:tcPr>
          <w:p w:rsidR="009645B3" w:rsidRPr="00D52BCC" w:rsidRDefault="009645B3" w:rsidP="0008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3762" w:type="dxa"/>
            <w:hideMark/>
          </w:tcPr>
          <w:p w:rsidR="009645B3" w:rsidRPr="00D52BCC" w:rsidRDefault="009645B3" w:rsidP="00086CD7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Предметно-развивающая среда</w:t>
            </w:r>
          </w:p>
        </w:tc>
      </w:tr>
      <w:tr w:rsidR="009645B3" w:rsidRPr="00D52BCC" w:rsidTr="00086CD7">
        <w:trPr>
          <w:cnfStyle w:val="000000100000"/>
          <w:trHeight w:val="4164"/>
        </w:trPr>
        <w:tc>
          <w:tcPr>
            <w:cnfStyle w:val="001000000000"/>
            <w:tcW w:w="0" w:type="auto"/>
            <w:hideMark/>
          </w:tcPr>
          <w:p w:rsidR="009645B3" w:rsidRPr="00D52BCC" w:rsidRDefault="009645B3" w:rsidP="00086CD7">
            <w:pPr>
              <w:spacing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контроля поведения, двигательного контроля</w:t>
            </w:r>
          </w:p>
        </w:tc>
        <w:tc>
          <w:tcPr>
            <w:tcW w:w="0" w:type="auto"/>
            <w:hideMark/>
          </w:tcPr>
          <w:p w:rsidR="009645B3" w:rsidRPr="00D52BCC" w:rsidRDefault="009645B3" w:rsidP="009645B3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обучение ребенка в начале дня</w:t>
            </w:r>
          </w:p>
          <w:p w:rsidR="009645B3" w:rsidRPr="00D52BCC" w:rsidRDefault="009645B3" w:rsidP="009645B3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четкие и краткие (не более 6 слов)</w:t>
            </w:r>
          </w:p>
          <w:p w:rsidR="009645B3" w:rsidRPr="00D52BCC" w:rsidRDefault="009645B3" w:rsidP="009645B3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мягко, спокойно, ровно (воздержаться от эмоционально приподнятого тона)</w:t>
            </w:r>
          </w:p>
          <w:p w:rsidR="009645B3" w:rsidRPr="00D52BCC" w:rsidRDefault="009645B3" w:rsidP="009645B3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несколько минут до начала новой деятельности предупредить ребенка об этом</w:t>
            </w:r>
          </w:p>
          <w:p w:rsidR="009645B3" w:rsidRPr="00D52BCC" w:rsidRDefault="009645B3" w:rsidP="009645B3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четкого режима</w:t>
            </w:r>
          </w:p>
          <w:p w:rsidR="009645B3" w:rsidRPr="00D52BCC" w:rsidRDefault="009645B3" w:rsidP="009645B3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Ограничить от просмотра телевизора</w:t>
            </w:r>
          </w:p>
          <w:p w:rsidR="009645B3" w:rsidRPr="00D52BCC" w:rsidRDefault="009645B3" w:rsidP="009645B3">
            <w:pPr>
              <w:numPr>
                <w:ilvl w:val="0"/>
                <w:numId w:val="3"/>
              </w:numP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Спрашивать ребенка в начале и конце занятия</w:t>
            </w:r>
          </w:p>
        </w:tc>
        <w:tc>
          <w:tcPr>
            <w:tcW w:w="3762" w:type="dxa"/>
            <w:hideMark/>
          </w:tcPr>
          <w:p w:rsidR="009645B3" w:rsidRPr="00D52BCC" w:rsidRDefault="009645B3" w:rsidP="00086CD7">
            <w:pPr>
              <w:spacing w:after="9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 отличия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 так!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Бездомный заяц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Клубочек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нового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внимателен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 тишину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</w:t>
            </w:r>
          </w:p>
          <w:p w:rsidR="009645B3" w:rsidRPr="00D52BCC" w:rsidRDefault="009645B3" w:rsidP="009645B3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</w:p>
        </w:tc>
      </w:tr>
      <w:tr w:rsidR="009645B3" w:rsidRPr="00D52BCC" w:rsidTr="00086CD7">
        <w:tc>
          <w:tcPr>
            <w:cnfStyle w:val="001000000000"/>
            <w:tcW w:w="0" w:type="auto"/>
            <w:hideMark/>
          </w:tcPr>
          <w:p w:rsidR="009645B3" w:rsidRPr="00D52BCC" w:rsidRDefault="009645B3" w:rsidP="00086CD7">
            <w:pPr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взаимодействия </w:t>
            </w:r>
            <w:proofErr w:type="gram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0" w:type="auto"/>
            <w:hideMark/>
          </w:tcPr>
          <w:p w:rsidR="009645B3" w:rsidRPr="00D52BCC" w:rsidRDefault="009645B3" w:rsidP="009645B3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занятий оговорить правила поведения, за выполнение которых ребенок получит вознаграждение</w:t>
            </w:r>
          </w:p>
          <w:p w:rsidR="009645B3" w:rsidRPr="00D52BCC" w:rsidRDefault="009645B3" w:rsidP="009645B3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–дежурство во время обеда, дополнительное время для игры</w:t>
            </w:r>
          </w:p>
          <w:p w:rsidR="009645B3" w:rsidRPr="00D52BCC" w:rsidRDefault="009645B3" w:rsidP="009645B3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поощрять</w:t>
            </w:r>
          </w:p>
          <w:p w:rsidR="009645B3" w:rsidRPr="00D52BCC" w:rsidRDefault="009645B3" w:rsidP="009645B3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избегать в речи частицу «НЕ»</w:t>
            </w:r>
          </w:p>
          <w:p w:rsidR="009645B3" w:rsidRPr="00D52BCC" w:rsidRDefault="009645B3" w:rsidP="009645B3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выполнение коротких заданий</w:t>
            </w:r>
          </w:p>
        </w:tc>
        <w:tc>
          <w:tcPr>
            <w:tcW w:w="3762" w:type="dxa"/>
            <w:hideMark/>
          </w:tcPr>
          <w:p w:rsidR="009645B3" w:rsidRPr="00D52BCC" w:rsidRDefault="009645B3" w:rsidP="00086CD7">
            <w:pPr>
              <w:spacing w:after="9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</w:t>
            </w:r>
          </w:p>
          <w:p w:rsidR="009645B3" w:rsidRPr="00D52BCC" w:rsidRDefault="009645B3" w:rsidP="009645B3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</w:t>
            </w:r>
          </w:p>
          <w:p w:rsidR="009645B3" w:rsidRPr="00D52BCC" w:rsidRDefault="009645B3" w:rsidP="009645B3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Говори!</w:t>
            </w:r>
          </w:p>
          <w:p w:rsidR="009645B3" w:rsidRPr="00D52BCC" w:rsidRDefault="009645B3" w:rsidP="009645B3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 мой треугольный</w:t>
            </w:r>
          </w:p>
          <w:p w:rsidR="009645B3" w:rsidRPr="00D52BCC" w:rsidRDefault="009645B3" w:rsidP="009645B3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и нет, не говорите</w:t>
            </w:r>
          </w:p>
          <w:p w:rsidR="009645B3" w:rsidRPr="00D52BCC" w:rsidRDefault="009645B3" w:rsidP="009645B3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Кричалки</w:t>
            </w:r>
            <w:proofErr w:type="spellEnd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шепталки</w:t>
            </w:r>
            <w:proofErr w:type="spellEnd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молчалки</w:t>
            </w:r>
            <w:proofErr w:type="spellEnd"/>
          </w:p>
          <w:p w:rsidR="009645B3" w:rsidRPr="00D52BCC" w:rsidRDefault="009645B3" w:rsidP="009645B3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</w:t>
            </w:r>
          </w:p>
          <w:p w:rsidR="009645B3" w:rsidRPr="00D52BCC" w:rsidRDefault="009645B3" w:rsidP="009645B3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поздороваемся</w:t>
            </w:r>
          </w:p>
        </w:tc>
      </w:tr>
    </w:tbl>
    <w:p w:rsidR="00A5527B" w:rsidRDefault="00A5527B" w:rsidP="009645B3"/>
    <w:sectPr w:rsidR="00A5527B" w:rsidSect="009645B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DEB"/>
    <w:multiLevelType w:val="multilevel"/>
    <w:tmpl w:val="58B4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A0E27"/>
    <w:multiLevelType w:val="multilevel"/>
    <w:tmpl w:val="329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C47F84"/>
    <w:multiLevelType w:val="multilevel"/>
    <w:tmpl w:val="A130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D7009"/>
    <w:multiLevelType w:val="multilevel"/>
    <w:tmpl w:val="BDE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EA0141"/>
    <w:multiLevelType w:val="multilevel"/>
    <w:tmpl w:val="A8DC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477DE"/>
    <w:multiLevelType w:val="multilevel"/>
    <w:tmpl w:val="B278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5B3"/>
    <w:rsid w:val="002776E1"/>
    <w:rsid w:val="009645B3"/>
    <w:rsid w:val="00A5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4">
    <w:name w:val="Medium Grid 1 Accent 4"/>
    <w:basedOn w:val="a1"/>
    <w:uiPriority w:val="67"/>
    <w:rsid w:val="009645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wowa</dc:creator>
  <cp:keywords/>
  <dc:description/>
  <cp:lastModifiedBy>wowa</cp:lastModifiedBy>
  <cp:revision>2</cp:revision>
  <dcterms:created xsi:type="dcterms:W3CDTF">2024-12-04T10:30:00Z</dcterms:created>
  <dcterms:modified xsi:type="dcterms:W3CDTF">2024-12-04T10:31:00Z</dcterms:modified>
</cp:coreProperties>
</file>