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2B" w:rsidRDefault="00E032C9" w:rsidP="00BA7D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42"/>
          <w:szCs w:val="42"/>
          <w:lang w:eastAsia="ru-RU"/>
        </w:rPr>
      </w:pPr>
      <w:r w:rsidRPr="006B566B">
        <w:rPr>
          <w:rFonts w:ascii="Times New Roman" w:eastAsia="Times New Roman" w:hAnsi="Times New Roman" w:cs="Times New Roman"/>
          <w:b/>
          <w:i/>
          <w:color w:val="002060"/>
          <w:kern w:val="36"/>
          <w:sz w:val="42"/>
          <w:szCs w:val="42"/>
          <w:lang w:eastAsia="ru-RU"/>
        </w:rPr>
        <w:t xml:space="preserve">«Как развивать </w:t>
      </w:r>
    </w:p>
    <w:p w:rsidR="00E032C9" w:rsidRPr="006B566B" w:rsidRDefault="00E032C9" w:rsidP="00BA7D2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42"/>
          <w:szCs w:val="42"/>
          <w:lang w:eastAsia="ru-RU"/>
        </w:rPr>
      </w:pPr>
      <w:r w:rsidRPr="006B566B">
        <w:rPr>
          <w:rFonts w:ascii="Times New Roman" w:eastAsia="Times New Roman" w:hAnsi="Times New Roman" w:cs="Times New Roman"/>
          <w:b/>
          <w:i/>
          <w:color w:val="002060"/>
          <w:kern w:val="36"/>
          <w:sz w:val="42"/>
          <w:szCs w:val="42"/>
          <w:lang w:eastAsia="ru-RU"/>
        </w:rPr>
        <w:t>творческие способности дошкольников»</w:t>
      </w:r>
    </w:p>
    <w:p w:rsidR="00E032C9" w:rsidRPr="006B566B" w:rsidRDefault="00051724" w:rsidP="00BA7D2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051724">
        <w:rPr>
          <w:rFonts w:ascii="Arial" w:eastAsia="Times New Roman" w:hAnsi="Arial" w:cs="Arial"/>
          <w:noProof/>
          <w:color w:val="454654"/>
          <w:kern w:val="36"/>
          <w:sz w:val="42"/>
          <w:szCs w:val="42"/>
          <w:lang w:eastAsia="ru-RU"/>
        </w:rPr>
        <w:drawing>
          <wp:anchor distT="0" distB="0" distL="114300" distR="114300" simplePos="0" relativeHeight="251661312" behindDoc="1" locked="0" layoutInCell="1" allowOverlap="1" wp14:anchorId="1E999A8C" wp14:editId="05CAB385">
            <wp:simplePos x="0" y="0"/>
            <wp:positionH relativeFrom="column">
              <wp:posOffset>40005</wp:posOffset>
            </wp:positionH>
            <wp:positionV relativeFrom="paragraph">
              <wp:posOffset>145415</wp:posOffset>
            </wp:positionV>
            <wp:extent cx="2470150" cy="1407160"/>
            <wp:effectExtent l="38100" t="38100" r="44450" b="40640"/>
            <wp:wrapTight wrapText="bothSides">
              <wp:wrapPolygon edited="0">
                <wp:start x="-333" y="-585"/>
                <wp:lineTo x="-333" y="21931"/>
                <wp:lineTo x="21822" y="21931"/>
                <wp:lineTo x="21822" y="-585"/>
                <wp:lineTo x="-333" y="-585"/>
              </wp:wrapPolygon>
            </wp:wrapTight>
            <wp:docPr id="11" name="Рисунок 11" descr="C:\Users\Work\Pictures\shutterstock_42243115_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rk\Pictures\shutterstock_42243115_1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071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Детское творчество — одна из форм самостоятельной деятельности ребёнка, в процессе которой он отступает от </w:t>
      </w:r>
      <w:r w:rsidR="00E032C9" w:rsidRPr="0071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привычных и знакомых ему способов проявления 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окружающего мира, экспериментирует и создает нечто новое для себя и других.</w:t>
      </w:r>
    </w:p>
    <w:p w:rsidR="00A51BA2" w:rsidRPr="0043628F" w:rsidRDefault="00A51BA2" w:rsidP="00BA7D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232"/>
          <w:sz w:val="21"/>
          <w:szCs w:val="21"/>
          <w:lang w:eastAsia="ru-RU"/>
        </w:rPr>
      </w:pPr>
      <w:r w:rsidRPr="00A51BA2">
        <w:rPr>
          <w:rFonts w:ascii="Verdana" w:eastAsia="Times New Roman" w:hAnsi="Verdana" w:cs="Times New Roman"/>
          <w:noProof/>
          <w:vanish/>
          <w:color w:val="323232"/>
          <w:sz w:val="21"/>
          <w:szCs w:val="21"/>
          <w:lang w:eastAsia="ru-RU"/>
        </w:rPr>
        <w:drawing>
          <wp:inline distT="0" distB="0" distL="0" distR="0" wp14:anchorId="3B97C130" wp14:editId="47DB2D5F">
            <wp:extent cx="3451860" cy="2219325"/>
            <wp:effectExtent l="0" t="0" r="0" b="9525"/>
            <wp:docPr id="7" name="Рисунок 7" descr="https://www.rebenok.com/file/86416/Kunst_31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ebenok.com/file/86416/Kunst_3196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3E6874AC" wp14:editId="4850B82F">
            <wp:extent cx="3451860" cy="2219325"/>
            <wp:effectExtent l="0" t="0" r="0" b="9525"/>
            <wp:docPr id="6" name="Рисунок 6" descr="https://www.rebenok.com/file/86416/Kunst_31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ebenok.com/file/86416/Kunst_3196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5BB6CAC6" wp14:editId="0E8DF6C2">
            <wp:extent cx="3451860" cy="2219325"/>
            <wp:effectExtent l="0" t="0" r="0" b="9525"/>
            <wp:docPr id="5" name="Рисунок 5" descr="https://www.rebenok.com/file/86416/Kunst_319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rebenok.com/file/86416/Kunst_3196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BA2">
        <w:rPr>
          <w:rFonts w:ascii="Verdana" w:eastAsia="Times New Roman" w:hAnsi="Verdana" w:cs="Times New Roman"/>
          <w:noProof/>
          <w:vanish/>
          <w:color w:val="323232"/>
          <w:sz w:val="21"/>
          <w:szCs w:val="21"/>
          <w:lang w:eastAsia="ru-RU"/>
        </w:rPr>
        <w:drawing>
          <wp:inline distT="0" distB="0" distL="0" distR="0" wp14:anchorId="7740285F" wp14:editId="7359B1AE">
            <wp:extent cx="5940425" cy="3907172"/>
            <wp:effectExtent l="0" t="0" r="3175" b="0"/>
            <wp:docPr id="4" name="Рисунок 4" descr="http://semya-i-detstvo.ru/wp-content/uploads/2016/09/Razvitie-tvorcheskih-sposobnostey-u-reby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mya-i-detstvo.ru/wp-content/uploads/2016/09/Razvitie-tvorcheskih-sposobnostey-u-rebyo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53025313" wp14:editId="1B39EB47">
            <wp:extent cx="5940425" cy="3907172"/>
            <wp:effectExtent l="0" t="0" r="3175" b="0"/>
            <wp:docPr id="3" name="Рисунок 3" descr="http://semya-i-detstvo.ru/wp-content/uploads/2016/09/Razvitie-tvorcheskih-sposobnostey-u-reby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emya-i-detstvo.ru/wp-content/uploads/2016/09/Razvitie-tvorcheskih-sposobnostey-u-rebyo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1803C170" wp14:editId="63209378">
            <wp:extent cx="5940425" cy="3907172"/>
            <wp:effectExtent l="0" t="0" r="3175" b="0"/>
            <wp:docPr id="2" name="Рисунок 2" descr="http://semya-i-detstvo.ru/wp-content/uploads/2016/09/Razvitie-tvorcheskih-sposobnostey-u-reby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emya-i-detstvo.ru/wp-content/uploads/2016/09/Razvitie-tvorcheskih-sposobnostey-u-rebyo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 wp14:anchorId="73C63BC1" wp14:editId="16EF612A">
            <wp:extent cx="5940425" cy="3907172"/>
            <wp:effectExtent l="0" t="0" r="3175" b="0"/>
            <wp:docPr id="1" name="Рисунок 1" descr="http://semya-i-detstvo.ru/wp-content/uploads/2016/09/Razvitie-tvorcheskih-sposobnostey-u-reby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mya-i-detstvo.ru/wp-content/uploads/2016/09/Razvitie-tvorcheskih-sposobnostey-u-rebyo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2C9" w:rsidRPr="006B566B" w:rsidRDefault="00E032C9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Детское </w:t>
      </w:r>
      <w:r w:rsidRPr="006B566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художественное творчество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</w:t>
      </w:r>
      <w:r w:rsidRPr="006B566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Изобразительное детское творчество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является самым массовым среди детей младшего возраста. Оно положительно сказывается на эмоциональном состоянии детей, отвлекая их от грусти, страхов и печальных событий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  <w:r w:rsidR="00D03107" w:rsidRP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D03107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создает основу полноценного и содержательно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го общения ребёнка </w:t>
      </w:r>
      <w:proofErr w:type="gramStart"/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</w:t>
      </w:r>
      <w:proofErr w:type="gramEnd"/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взрослыми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E032C9" w:rsidRPr="006B566B" w:rsidRDefault="00BA7D2B" w:rsidP="00B97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сихологи определи</w:t>
      </w:r>
      <w:r w:rsidR="00B97FA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ли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и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выделили основные направления в развити</w:t>
      </w:r>
      <w:r w:rsidR="00B97FA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 творческих способностей детей - </w:t>
      </w:r>
      <w:r w:rsidR="00B97FAA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р</w:t>
      </w:r>
      <w:r w:rsidR="00E032C9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а</w:t>
      </w:r>
      <w:r w:rsidR="00E032C9" w:rsidRPr="00D03107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звитие воображения</w:t>
      </w:r>
      <w:r w:rsidR="00B97FAA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  <w:r w:rsid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и </w:t>
      </w:r>
      <w:r w:rsidR="00B97FAA" w:rsidRPr="00D03107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креативности</w:t>
      </w:r>
      <w:r w:rsidR="00E032C9" w:rsidRPr="00D03107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.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E032C9" w:rsidRPr="0071704E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 xml:space="preserve">Воображение 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— способность сознания создавать образы, представле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ния, идеи и манипулировать ими. Например, 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когда ребенок представляет предметы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которыми играет (берет кубик и говорит, что это - стол, а может - это чашка).</w:t>
      </w:r>
    </w:p>
    <w:p w:rsidR="006B566B" w:rsidRPr="0043628F" w:rsidRDefault="00E032C9" w:rsidP="00BA7D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232"/>
          <w:sz w:val="21"/>
          <w:szCs w:val="21"/>
          <w:lang w:eastAsia="ru-RU"/>
        </w:rPr>
      </w:pPr>
      <w:r w:rsidRPr="0071704E">
        <w:rPr>
          <w:rFonts w:ascii="Times New Roman" w:eastAsia="Times New Roman" w:hAnsi="Times New Roman" w:cs="Times New Roman"/>
          <w:color w:val="323232"/>
          <w:sz w:val="28"/>
          <w:szCs w:val="28"/>
          <w:u w:val="single"/>
          <w:lang w:eastAsia="ru-RU"/>
        </w:rPr>
        <w:t>Креативность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(от англ. </w:t>
      </w:r>
      <w:proofErr w:type="spellStart"/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create</w:t>
      </w:r>
      <w:proofErr w:type="spellEnd"/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креативность проявляется как смекалка — способность решать задачи, используя предметы и обс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тоятельства необычным образом, и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ли умение видеть в одном предмете другой.</w:t>
      </w:r>
      <w:r w:rsidR="00D03107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</w:p>
    <w:p w:rsidR="003924A9" w:rsidRPr="006B566B" w:rsidRDefault="00E032C9" w:rsidP="00B97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6B566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Условия успешного ра</w:t>
      </w:r>
      <w:r w:rsidR="003924A9" w:rsidRPr="006B566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звития творческих способностей.</w:t>
      </w:r>
    </w:p>
    <w:p w:rsidR="00E032C9" w:rsidRPr="006B566B" w:rsidRDefault="00E032C9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1. </w:t>
      </w:r>
      <w:r w:rsidR="00B97FAA"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Р</w:t>
      </w:r>
      <w:r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аннее</w:t>
      </w:r>
      <w:r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развитие малыша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 раннее ползание и хождение</w:t>
      </w:r>
      <w:r w:rsidR="001E03E8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,</w:t>
      </w:r>
      <w:r w:rsidR="001E03E8" w:rsidRPr="001E03E8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1E03E8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ранн</w:t>
      </w:r>
      <w:r w:rsidR="001E03E8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яя</w:t>
      </w:r>
      <w:r w:rsidR="001E03E8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гимнастика</w:t>
      </w:r>
      <w:r w:rsidR="001E03E8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1E03E8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 плавание, 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знакомство с различными инструментами и материалами</w:t>
      </w:r>
      <w:r w:rsidR="001E03E8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..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E032C9" w:rsidRPr="006B566B" w:rsidRDefault="00B97FAA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E03E8">
        <w:rPr>
          <w:rFonts w:ascii="Verdana" w:eastAsia="Times New Roman" w:hAnsi="Verdana" w:cs="Times New Roman"/>
          <w:b/>
          <w:noProof/>
          <w:color w:val="323232"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 wp14:anchorId="419AB453" wp14:editId="6704B914">
            <wp:simplePos x="0" y="0"/>
            <wp:positionH relativeFrom="column">
              <wp:posOffset>3197860</wp:posOffset>
            </wp:positionH>
            <wp:positionV relativeFrom="paragraph">
              <wp:posOffset>146050</wp:posOffset>
            </wp:positionV>
            <wp:extent cx="2976245" cy="1957070"/>
            <wp:effectExtent l="38100" t="38100" r="33655" b="43180"/>
            <wp:wrapTight wrapText="bothSides">
              <wp:wrapPolygon edited="0">
                <wp:start x="-277" y="-421"/>
                <wp:lineTo x="-277" y="21866"/>
                <wp:lineTo x="21706" y="21866"/>
                <wp:lineTo x="21706" y="-421"/>
                <wp:lineTo x="-277" y="-421"/>
              </wp:wrapPolygon>
            </wp:wrapTight>
            <wp:docPr id="13" name="Рисунок 13" descr="C:\Users\Work\Pictures\Razvitie-tvorcheskih-sposobnostey-u-rebyo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ork\Pictures\Razvitie-tvorcheskih-sposobnostey-u-rebyo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9570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2C9"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2.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45708B" w:rsidRP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С</w:t>
      </w:r>
      <w:r w:rsidR="00E032C9" w:rsidRP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оз</w:t>
      </w:r>
      <w:r w:rsidR="00E032C9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дание обстановки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опережающей развитие. Когда мы хотим обучить ребенка читать, мы покупаем кубики с буквами, </w:t>
      </w:r>
      <w:proofErr w:type="gramStart"/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вешаем буквы на предметы чтобы он их хорошо запомнил</w:t>
      </w:r>
      <w:proofErr w:type="gramEnd"/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:rsidR="00E032C9" w:rsidRPr="006B566B" w:rsidRDefault="00B97FAA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E03E8">
        <w:rPr>
          <w:rFonts w:ascii="Verdana" w:eastAsia="Times New Roman" w:hAnsi="Verdana" w:cs="Times New Roman"/>
          <w:b/>
          <w:noProof/>
          <w:color w:val="323232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9AB6F92" wp14:editId="00E40FAE">
            <wp:simplePos x="0" y="0"/>
            <wp:positionH relativeFrom="column">
              <wp:posOffset>2896870</wp:posOffset>
            </wp:positionH>
            <wp:positionV relativeFrom="paragraph">
              <wp:posOffset>6350</wp:posOffset>
            </wp:positionV>
            <wp:extent cx="3205480" cy="2506345"/>
            <wp:effectExtent l="38100" t="38100" r="33020" b="46355"/>
            <wp:wrapTight wrapText="bothSides">
              <wp:wrapPolygon edited="0">
                <wp:start x="-257" y="-328"/>
                <wp:lineTo x="-257" y="21835"/>
                <wp:lineTo x="21694" y="21835"/>
                <wp:lineTo x="21694" y="-328"/>
                <wp:lineTo x="-257" y="-328"/>
              </wp:wrapPolygon>
            </wp:wrapTight>
            <wp:docPr id="14" name="Рисунок 14" descr="C:\Users\Work\Pictures\52095009afcc83967c7099cf9477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rk\Pictures\52095009afcc83967c7099cf94775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25063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2C9"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3.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45708B" w:rsidRP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М</w:t>
      </w:r>
      <w:r w:rsidR="00E032C9" w:rsidRP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а</w:t>
      </w:r>
      <w:r w:rsidR="00E032C9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ксимально</w:t>
      </w:r>
      <w:r w:rsid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е</w:t>
      </w:r>
      <w:r w:rsidR="00E032C9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напряжени</w:t>
      </w:r>
      <w:r w:rsid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е</w:t>
      </w:r>
      <w:r w:rsidR="00E032C9"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сил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разумеется взрослые позволяют ему это делать, они решают их за него)</w:t>
      </w:r>
      <w:bookmarkStart w:id="0" w:name="_GoBack"/>
      <w:bookmarkEnd w:id="0"/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:rsidR="00ED5505" w:rsidRDefault="00E032C9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4.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45708B" w:rsidRP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П</w:t>
      </w:r>
      <w:r w:rsidRP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р</w:t>
      </w:r>
      <w:r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едоставлени</w:t>
      </w:r>
      <w:r w:rsidR="0045708B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е</w:t>
      </w:r>
      <w:r w:rsidRPr="00B97FA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ребенку большой свободы в выборе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деятельности, в чередовании дел, в продолжительности занятий одним каким-либо делом, в выборе способов и т. д. </w:t>
      </w:r>
    </w:p>
    <w:p w:rsidR="003924A9" w:rsidRPr="006B566B" w:rsidRDefault="00E032C9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5.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ED5505" w:rsidRPr="00ED5505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Н</w:t>
      </w:r>
      <w:r w:rsidRPr="00ED5505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енавязчив</w:t>
      </w:r>
      <w:r w:rsidR="00ED5505" w:rsidRPr="00ED5505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ая</w:t>
      </w:r>
      <w:r w:rsidRPr="00ED5505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, доброжелательн</w:t>
      </w:r>
      <w:r w:rsidR="00ED5505" w:rsidRPr="00ED5505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ая</w:t>
      </w:r>
      <w:r w:rsidRPr="00ED5505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помощь взрослых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</w:t>
      </w:r>
      <w:r w:rsidRPr="0071704E">
        <w:rPr>
          <w:rFonts w:ascii="Times New Roman" w:eastAsia="Times New Roman" w:hAnsi="Times New Roman" w:cs="Times New Roman"/>
          <w:b/>
          <w:i/>
          <w:color w:val="323232"/>
          <w:sz w:val="28"/>
          <w:szCs w:val="28"/>
          <w:lang w:eastAsia="ru-RU"/>
        </w:rPr>
        <w:t>Нельзя делать что-либо за ребенка, если он может сделать сам.</w:t>
      </w:r>
      <w:r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Нельзя думать за него, когда он сам может додуматься.</w:t>
      </w:r>
    </w:p>
    <w:p w:rsidR="00E032C9" w:rsidRPr="006B566B" w:rsidRDefault="0071704E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1E03E8">
        <w:rPr>
          <w:rFonts w:ascii="Verdana" w:eastAsia="Times New Roman" w:hAnsi="Verdana" w:cs="Times New Roman"/>
          <w:b/>
          <w:noProof/>
          <w:color w:val="323232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29649E43" wp14:editId="14184C6E">
            <wp:simplePos x="0" y="0"/>
            <wp:positionH relativeFrom="column">
              <wp:posOffset>39370</wp:posOffset>
            </wp:positionH>
            <wp:positionV relativeFrom="paragraph">
              <wp:posOffset>69215</wp:posOffset>
            </wp:positionV>
            <wp:extent cx="3423920" cy="2193925"/>
            <wp:effectExtent l="38100" t="38100" r="43180" b="34925"/>
            <wp:wrapTight wrapText="bothSides">
              <wp:wrapPolygon edited="0">
                <wp:start x="-240" y="-375"/>
                <wp:lineTo x="-240" y="21756"/>
                <wp:lineTo x="21752" y="21756"/>
                <wp:lineTo x="21752" y="-375"/>
                <wp:lineTo x="-240" y="-375"/>
              </wp:wrapPolygon>
            </wp:wrapTight>
            <wp:docPr id="17" name="Рисунок 17" descr="C:\Users\Wor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or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1939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2C9" w:rsidRPr="001E03E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6.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Pr="0071704E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К</w:t>
      </w:r>
      <w:r w:rsidR="00E032C9" w:rsidRPr="0071704E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омфортная психологическая обстановка и наличие свободного времени</w:t>
      </w:r>
      <w:r w:rsidR="00E032C9" w:rsidRPr="006B566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p w:rsidR="006B566B" w:rsidRDefault="006B566B" w:rsidP="00BA7D2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232"/>
          <w:sz w:val="21"/>
          <w:szCs w:val="21"/>
          <w:lang w:eastAsia="ru-RU"/>
        </w:rPr>
      </w:pPr>
    </w:p>
    <w:p w:rsidR="0071704E" w:rsidRDefault="0071704E" w:rsidP="00BA7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воспитатель Сударчикова Е.Ю. по материалам:</w:t>
      </w:r>
    </w:p>
    <w:p w:rsidR="00DC4184" w:rsidRPr="0071704E" w:rsidRDefault="0071704E" w:rsidP="0071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Котова Е.</w:t>
      </w:r>
      <w:r w:rsidR="00F40C4C" w:rsidRPr="00F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В., Кузнецова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.В., Романова Т.</w:t>
      </w:r>
      <w:r w:rsidR="00F40C4C" w:rsidRPr="00F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C4C" w:rsidRPr="00F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творче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ских способностей дошкольников. </w:t>
      </w:r>
      <w:r w:rsidR="00F40C4C" w:rsidRPr="00F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пособие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97677" w:rsidRPr="00C97677">
        <w:rPr>
          <w:noProof/>
          <w:vanish/>
          <w:lang w:eastAsia="ru-RU"/>
        </w:rPr>
        <w:drawing>
          <wp:inline distT="0" distB="0" distL="0" distR="0" wp14:anchorId="4DF9900A" wp14:editId="7A17A965">
            <wp:extent cx="5940425" cy="3384642"/>
            <wp:effectExtent l="0" t="0" r="3175" b="6350"/>
            <wp:docPr id="10" name="Рисунок 10" descr="http://razvitiedetei.info/wp-content/uploads/2014/04/shutterstock_42243115_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zvitiedetei.info/wp-content/uploads/2014/04/shutterstock_42243115_1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677">
        <w:rPr>
          <w:noProof/>
          <w:vanish/>
          <w:lang w:eastAsia="ru-RU"/>
        </w:rPr>
        <w:drawing>
          <wp:inline distT="0" distB="0" distL="0" distR="0" wp14:anchorId="78CA78C1" wp14:editId="0A878811">
            <wp:extent cx="5940425" cy="3384642"/>
            <wp:effectExtent l="0" t="0" r="3175" b="6350"/>
            <wp:docPr id="9" name="Рисунок 9" descr="http://razvitiedetei.info/wp-content/uploads/2014/04/shutterstock_42243115_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azvitiedetei.info/wp-content/uploads/2014/04/shutterstock_42243115_1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184" w:rsidRPr="0071704E" w:rsidSect="001E03E8">
      <w:pgSz w:w="11906" w:h="16838"/>
      <w:pgMar w:top="1134" w:right="1134" w:bottom="1134" w:left="1134" w:header="709" w:footer="709" w:gutter="0"/>
      <w:pgBorders w:offsetFrom="page">
        <w:top w:val="birdsFlight" w:sz="20" w:space="24" w:color="auto"/>
        <w:left w:val="birdsFlight" w:sz="20" w:space="24" w:color="auto"/>
        <w:bottom w:val="birdsFlight" w:sz="20" w:space="24" w:color="auto"/>
        <w:right w:val="birdsFlight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72"/>
    <w:rsid w:val="000023F1"/>
    <w:rsid w:val="00051724"/>
    <w:rsid w:val="0017553E"/>
    <w:rsid w:val="001808EA"/>
    <w:rsid w:val="001B59AA"/>
    <w:rsid w:val="001E03E8"/>
    <w:rsid w:val="00202FD9"/>
    <w:rsid w:val="002102E1"/>
    <w:rsid w:val="00266E97"/>
    <w:rsid w:val="002C1518"/>
    <w:rsid w:val="002D528B"/>
    <w:rsid w:val="002E7AF2"/>
    <w:rsid w:val="0037366D"/>
    <w:rsid w:val="003924A9"/>
    <w:rsid w:val="003E7825"/>
    <w:rsid w:val="00411E47"/>
    <w:rsid w:val="0045708B"/>
    <w:rsid w:val="004D5795"/>
    <w:rsid w:val="00620415"/>
    <w:rsid w:val="006416F1"/>
    <w:rsid w:val="0064712E"/>
    <w:rsid w:val="00673C90"/>
    <w:rsid w:val="006B566B"/>
    <w:rsid w:val="006D3F42"/>
    <w:rsid w:val="00705441"/>
    <w:rsid w:val="0071704E"/>
    <w:rsid w:val="00831F4C"/>
    <w:rsid w:val="00840BAA"/>
    <w:rsid w:val="008D5BEB"/>
    <w:rsid w:val="00960A00"/>
    <w:rsid w:val="00961960"/>
    <w:rsid w:val="00973CFD"/>
    <w:rsid w:val="0098576A"/>
    <w:rsid w:val="009D2B5F"/>
    <w:rsid w:val="009D51DD"/>
    <w:rsid w:val="009F0E59"/>
    <w:rsid w:val="00A138F4"/>
    <w:rsid w:val="00A51BA2"/>
    <w:rsid w:val="00AE0226"/>
    <w:rsid w:val="00B029E6"/>
    <w:rsid w:val="00B75472"/>
    <w:rsid w:val="00B914A9"/>
    <w:rsid w:val="00B97FAA"/>
    <w:rsid w:val="00BA041B"/>
    <w:rsid w:val="00BA7D2B"/>
    <w:rsid w:val="00BC556A"/>
    <w:rsid w:val="00BE6923"/>
    <w:rsid w:val="00C97677"/>
    <w:rsid w:val="00CE3F60"/>
    <w:rsid w:val="00D03107"/>
    <w:rsid w:val="00D90054"/>
    <w:rsid w:val="00DA2832"/>
    <w:rsid w:val="00DC4184"/>
    <w:rsid w:val="00DD62A7"/>
    <w:rsid w:val="00E032C9"/>
    <w:rsid w:val="00EC5A6B"/>
    <w:rsid w:val="00ED2EC5"/>
    <w:rsid w:val="00ED5505"/>
    <w:rsid w:val="00F40C4C"/>
    <w:rsid w:val="00F51A35"/>
    <w:rsid w:val="00FA533F"/>
    <w:rsid w:val="00F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5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164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4549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874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10</cp:revision>
  <dcterms:created xsi:type="dcterms:W3CDTF">2016-11-30T14:29:00Z</dcterms:created>
  <dcterms:modified xsi:type="dcterms:W3CDTF">2016-12-21T05:02:00Z</dcterms:modified>
</cp:coreProperties>
</file>